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08000000" w14:textId="0EF9CFAA" w:rsidR="00D700E9" w:rsidRPr="002954F0" w:rsidRDefault="00D700E9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9A894E" w14:textId="77777777" w:rsidR="00D66EB6" w:rsidRDefault="00D66EB6" w:rsidP="00D66EB6">
      <w:pPr>
        <w:pStyle w:val="a3"/>
        <w:spacing w:beforeAutospacing="0" w:after="0" w:afterAutospacing="0" w:line="288" w:lineRule="atLeast"/>
        <w:jc w:val="both"/>
      </w:pPr>
      <w:r>
        <w:rPr>
          <w:b/>
          <w:bCs/>
        </w:rPr>
        <w:t>Закреплена возможность подачи заявления об оформлении российского гражданства, приобретенного по рождению, в электронной форме</w:t>
      </w:r>
    </w:p>
    <w:p w14:paraId="43921A33" w14:textId="77777777" w:rsidR="00D66EB6" w:rsidRDefault="00D66EB6" w:rsidP="00D66EB6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76A48CD3" w14:textId="0C29726E" w:rsidR="00D66EB6" w:rsidRP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В соответствии с </w:t>
      </w:r>
      <w:r w:rsidRPr="00D66EB6">
        <w:t>Федеральны</w:t>
      </w:r>
      <w:r w:rsidRPr="00D66EB6">
        <w:t>м</w:t>
      </w:r>
      <w:r w:rsidRPr="00D66EB6">
        <w:t xml:space="preserve"> </w:t>
      </w:r>
      <w:r w:rsidRPr="00D66EB6">
        <w:t xml:space="preserve">законом </w:t>
      </w:r>
      <w:r w:rsidRPr="00D66EB6">
        <w:t xml:space="preserve">от 27.10.2025 </w:t>
      </w:r>
      <w:r w:rsidRPr="00D66EB6">
        <w:t>№</w:t>
      </w:r>
      <w:r w:rsidRPr="00D66EB6">
        <w:t xml:space="preserve"> 396-ФЗ</w:t>
      </w:r>
      <w:r w:rsidRPr="00D66EB6">
        <w:br/>
        <w:t>"О внесении изменений в статьи 13 и 32 Федерального закона "О гражданстве Российской Федерации</w:t>
      </w:r>
      <w:proofErr w:type="gramStart"/>
      <w:r w:rsidRPr="00D66EB6">
        <w:t xml:space="preserve">" </w:t>
      </w:r>
      <w:r w:rsidRPr="00D66EB6">
        <w:t xml:space="preserve"> э</w:t>
      </w:r>
      <w:r>
        <w:t>то</w:t>
      </w:r>
      <w:proofErr w:type="gramEnd"/>
      <w:r>
        <w:t xml:space="preserve"> можно будет сделать через территориальный орган МВД России. </w:t>
      </w:r>
    </w:p>
    <w:p w14:paraId="21BB75D6" w14:textId="77777777" w:rsid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Также подписанным законом уполномоченные представители органов опеки и попечительства включены в перечень лиц, которые вправе подать такое заявление в отношении ребенка, имеющего право на российское гражданство по рождению. </w:t>
      </w:r>
    </w:p>
    <w:p w14:paraId="2FA45DE6" w14:textId="77777777" w:rsid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МВД России установит порядок подачи в его территориальные органы заявления об оформлении гражданства РФ, приобретенного по рождению, в электронной форме. </w:t>
      </w:r>
    </w:p>
    <w:p w14:paraId="4FB2FB26" w14:textId="77777777" w:rsid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Настоящий Федеральный закон вступает в силу по истечении 180 дней после дня его официального опубликования. </w:t>
      </w:r>
    </w:p>
    <w:p w14:paraId="2059BC4B" w14:textId="77777777" w:rsidR="00D66EB6" w:rsidRDefault="00D66EB6" w:rsidP="00D66EB6">
      <w:pPr>
        <w:pStyle w:val="a3"/>
        <w:spacing w:beforeAutospacing="0" w:after="0" w:afterAutospacing="0"/>
        <w:ind w:firstLine="709"/>
        <w:jc w:val="both"/>
      </w:pPr>
      <w:r>
        <w:t xml:space="preserve">  </w:t>
      </w:r>
    </w:p>
    <w:p w14:paraId="223312DC" w14:textId="77777777" w:rsidR="00BA37ED" w:rsidRDefault="00BA37ED" w:rsidP="00BA37ED">
      <w:pPr>
        <w:pStyle w:val="a3"/>
        <w:spacing w:beforeAutospacing="0" w:after="0" w:afterAutospacing="0" w:line="240" w:lineRule="atLeast"/>
        <w:ind w:firstLine="709"/>
        <w:jc w:val="both"/>
      </w:pPr>
      <w:r>
        <w:t xml:space="preserve"> 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501AD9"/>
    <w:rsid w:val="006D3ED6"/>
    <w:rsid w:val="008C4BDB"/>
    <w:rsid w:val="00A07CE9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2025-11-16T16:19:00Z</dcterms:created>
  <dcterms:modified xsi:type="dcterms:W3CDTF">2025-11-16T16:19:00Z</dcterms:modified>
</cp:coreProperties>
</file>